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0"/>
        <w:jc w:val="center"/>
        <w:rPr>
          <w:rFonts w:hint="default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Фонд «победы» - благотворительная помощь</w:t>
      </w:r>
      <w:r>
        <w:rPr>
          <w:rFonts w:hint="default" w:cs="Times New Roman"/>
          <w:lang w:val="ru-RU"/>
        </w:rPr>
        <w:t>.</w:t>
      </w:r>
    </w:p>
    <w:p>
      <w:pPr>
        <w:ind w:firstLine="700" w:firstLineChars="0"/>
        <w:jc w:val="center"/>
        <w:rPr>
          <w:rFonts w:hint="default" w:cs="Times New Roman"/>
          <w:lang w:val="ru-RU"/>
        </w:rPr>
      </w:pPr>
    </w:p>
    <w:p>
      <w:pPr>
        <w:ind w:firstLine="70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Наступивший 2019 год - год 76-летия освобождений Адыгеи от немецко-фашистских захватчиков. В каждом населенном пункте -Адыгеи, который в тяжелых боевых условиях освобождали солдаты Красной Армии, пройдут памятные мероприятия. Уроки мужества с участием Советов ветеранов районов и республики, с участием учащихся школ, молодежи и жителей Адыгеи.</w:t>
      </w:r>
    </w:p>
    <w:p>
      <w:pPr>
        <w:ind w:firstLine="70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этом году исполняется 74 года Победы в Великой Отечественной войне 1941-1945гг. Республиканский фонд «Победа» имени Героя Советского Союза X, Андрухаева совместно с Советом ветеранов Республики Адыгея продолжат добрую традицию по оказанию помощи и заботе об участниках и инвалидах войны, чествование юбиляров, проведение ветеранских слетов, конференций, встреч с молодежью Адыгеи, проведению уроков Мужества во веек школах и учебных заведениях Адыгеи.</w:t>
      </w:r>
    </w:p>
    <w:p>
      <w:pPr>
        <w:ind w:firstLine="70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Организационный комитет «Победа»  обращается ко всем руководителям и работникам предприятий, учреждений и организаций, руководителям предприятий всех форм собственности, к жителям Адыгеи поддержать обращение Совета ветеранов Республики Адыгея, правления фонда «Победа» имени Героя Советского Союза Х,Б. Андрухаева принять участие в благотворительной акции для адресной поддержки участников Великой Отечественной войны, их сем</w:t>
      </w:r>
      <w:r>
        <w:rPr>
          <w:rFonts w:hint="default" w:cs="Times New Roman"/>
          <w:lang w:val="ru-RU"/>
        </w:rPr>
        <w:t>ей,</w:t>
      </w:r>
      <w:r>
        <w:rPr>
          <w:rFonts w:hint="default" w:ascii="Times New Roman" w:hAnsi="Times New Roman" w:cs="Times New Roman"/>
        </w:rPr>
        <w:t xml:space="preserve"> вдов, тружеников тыла, ветеранов труда</w:t>
      </w:r>
      <w:r>
        <w:rPr>
          <w:rFonts w:hint="default" w:cs="Times New Roman"/>
          <w:lang w:val="ru-RU"/>
        </w:rPr>
        <w:t>.</w:t>
      </w:r>
      <w:bookmarkStart w:id="0" w:name="_GoBack"/>
      <w:bookmarkEnd w:id="0"/>
    </w:p>
    <w:p>
      <w:pPr>
        <w:ind w:firstLine="700" w:firstLineChars="0"/>
        <w:jc w:val="both"/>
        <w:rPr>
          <w:rFonts w:hint="default" w:ascii="Times New Roman" w:hAnsi="Times New Roman" w:cs="Times New Roman"/>
          <w:b/>
          <w:bCs/>
          <w:u w:val="single"/>
        </w:rPr>
      </w:pPr>
      <w:r>
        <w:rPr>
          <w:rFonts w:hint="default" w:ascii="Times New Roman" w:hAnsi="Times New Roman" w:cs="Times New Roman"/>
          <w:b/>
          <w:bCs/>
          <w:u w:val="single"/>
        </w:rPr>
        <w:t>Реквизиты Фонда</w:t>
      </w:r>
    </w:p>
    <w:p>
      <w:pPr>
        <w:ind w:firstLine="70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Адыгейский   </w:t>
      </w:r>
      <w:r>
        <w:rPr>
          <w:rFonts w:hint="default" w:cs="Times New Roman"/>
          <w:b/>
          <w:bCs/>
          <w:sz w:val="28"/>
          <w:szCs w:val="28"/>
          <w:lang w:val="ru-RU"/>
        </w:rPr>
        <w:t>республиканский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фонд   поддержки   ветеранов   (пенсионеров) «Победа» имени Героя Советского Союза Ху</w:t>
      </w:r>
      <w:r>
        <w:rPr>
          <w:rFonts w:hint="default" w:cs="Times New Roman"/>
          <w:b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ена Андрухаева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ИНШКШ1 0105051524/010501001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Классификация: Филиал «Южный» Банка ВТБ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ПАО г. Ростов-</w:t>
      </w:r>
      <w:r>
        <w:rPr>
          <w:rFonts w:hint="default" w:cs="Times New Roman"/>
          <w:b/>
          <w:bCs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а-Дону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р/сч 40703810500230000327 </w:t>
      </w:r>
    </w:p>
    <w:p>
      <w:pPr>
        <w:jc w:val="both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Корсчет </w:t>
      </w:r>
      <w:r>
        <w:rPr>
          <w:rFonts w:hint="default" w:cs="Times New Roman"/>
          <w:b/>
          <w:bCs/>
          <w:sz w:val="28"/>
          <w:szCs w:val="28"/>
          <w:lang w:val="ru-RU"/>
        </w:rPr>
        <w:t>30101810160150000063</w:t>
      </w:r>
    </w:p>
    <w:p>
      <w:pPr>
        <w:jc w:val="both"/>
        <w:rPr>
          <w:b/>
          <w:bCs/>
          <w:sz w:val="28"/>
          <w:szCs w:val="28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БИК 046015063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jc w:val="center"/>
        <w:rPr>
          <w:sz w:val="20"/>
        </w:rPr>
      </w:pPr>
      <w:r>
        <w:rPr>
          <w:szCs w:val="28"/>
        </w:rPr>
        <w:tab/>
      </w: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1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14C56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45F5A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253D6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B3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64D5D-BF1F-4767-BEDA-8BBD54EE7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140</Words>
  <Characters>803</Characters>
  <Lines>6</Lines>
  <Paragraphs>1</Paragraphs>
  <TotalTime>12</TotalTime>
  <ScaleCrop>false</ScaleCrop>
  <LinksUpToDate>false</LinksUpToDate>
  <CharactersWithSpaces>942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2018-07-02T09:30:00Z</dcterms:created>
  <dc:creator>*</dc:creator>
  <cp:lastModifiedBy>Stash</cp:lastModifiedBy>
  <cp:lastPrinted>2018-07-02T09:25:00Z</cp:lastPrinted>
  <dcterms:modified xsi:type="dcterms:W3CDTF">2019-02-14T08:54:08Z</dcterms:modified>
  <dc:title>Администрация муниципального образования «Город Майкоп»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